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3-Accent3"/>
        <w:tblW w:w="8995" w:type="dxa"/>
        <w:tblLayout w:type="fixed"/>
        <w:tblLook w:val="04A0" w:firstRow="1" w:lastRow="0" w:firstColumn="1" w:lastColumn="0" w:noHBand="0" w:noVBand="1"/>
      </w:tblPr>
      <w:tblGrid>
        <w:gridCol w:w="1040"/>
        <w:gridCol w:w="1600"/>
        <w:gridCol w:w="2125"/>
        <w:gridCol w:w="1080"/>
        <w:gridCol w:w="1620"/>
        <w:gridCol w:w="1530"/>
      </w:tblGrid>
      <w:tr w:rsidR="003D7633" w14:paraId="362D615B" w14:textId="77777777" w:rsidTr="004C63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40" w:type="dxa"/>
          </w:tcPr>
          <w:p w14:paraId="39894086" w14:textId="77777777" w:rsidR="003D7633" w:rsidRPr="00667B89" w:rsidRDefault="003D7633" w:rsidP="004C6339">
            <w:pPr>
              <w:spacing w:line="480" w:lineRule="auto"/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667B89">
              <w:rPr>
                <w:rFonts w:cstheme="minorHAnsi"/>
                <w:b w:val="0"/>
                <w:bCs w:val="0"/>
                <w:sz w:val="22"/>
                <w:szCs w:val="22"/>
              </w:rPr>
              <w:t>Cluster index</w:t>
            </w:r>
          </w:p>
        </w:tc>
        <w:tc>
          <w:tcPr>
            <w:tcW w:w="3725" w:type="dxa"/>
            <w:gridSpan w:val="2"/>
          </w:tcPr>
          <w:p w14:paraId="617D162A" w14:textId="77777777" w:rsidR="003D7633" w:rsidRPr="00667B89" w:rsidRDefault="003D7633" w:rsidP="004C633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667B89">
              <w:rPr>
                <w:rFonts w:cstheme="minorHAnsi"/>
                <w:b w:val="0"/>
                <w:bCs w:val="0"/>
                <w:sz w:val="22"/>
                <w:szCs w:val="22"/>
              </w:rPr>
              <w:t>Main regions</w:t>
            </w:r>
          </w:p>
        </w:tc>
        <w:tc>
          <w:tcPr>
            <w:tcW w:w="1080" w:type="dxa"/>
          </w:tcPr>
          <w:p w14:paraId="16C84006" w14:textId="77777777" w:rsidR="003D7633" w:rsidRPr="00667B89" w:rsidRDefault="003D7633" w:rsidP="004C633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  <w:rtl/>
              </w:rPr>
            </w:pPr>
            <w:r w:rsidRPr="00667B89">
              <w:rPr>
                <w:rFonts w:cstheme="minorHAnsi"/>
                <w:b w:val="0"/>
                <w:bCs w:val="0"/>
                <w:sz w:val="22"/>
                <w:szCs w:val="22"/>
              </w:rPr>
              <w:t>Cluster size (Voxels)</w:t>
            </w:r>
          </w:p>
        </w:tc>
        <w:tc>
          <w:tcPr>
            <w:tcW w:w="1620" w:type="dxa"/>
          </w:tcPr>
          <w:p w14:paraId="1B4CD5D6" w14:textId="77777777" w:rsidR="003D7633" w:rsidRPr="00667B89" w:rsidRDefault="003D7633" w:rsidP="004C633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667B89">
              <w:rPr>
                <w:rFonts w:cstheme="minorHAnsi"/>
                <w:b w:val="0"/>
                <w:bCs w:val="0"/>
                <w:sz w:val="22"/>
                <w:szCs w:val="22"/>
              </w:rPr>
              <w:t>P</w:t>
            </w:r>
          </w:p>
        </w:tc>
        <w:tc>
          <w:tcPr>
            <w:tcW w:w="1530" w:type="dxa"/>
          </w:tcPr>
          <w:p w14:paraId="6DB43A4C" w14:textId="77777777" w:rsidR="003D7633" w:rsidRPr="00667B89" w:rsidRDefault="003D7633" w:rsidP="004C633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667B89">
              <w:rPr>
                <w:rFonts w:cstheme="minorHAnsi"/>
                <w:b w:val="0"/>
                <w:bCs w:val="0"/>
                <w:sz w:val="22"/>
                <w:szCs w:val="22"/>
              </w:rPr>
              <w:t>Peak coordinates (</w:t>
            </w:r>
            <w:proofErr w:type="gramStart"/>
            <w:r w:rsidRPr="00667B89">
              <w:rPr>
                <w:rFonts w:cstheme="minorHAnsi"/>
                <w:b w:val="0"/>
                <w:bCs w:val="0"/>
                <w:sz w:val="22"/>
                <w:szCs w:val="22"/>
              </w:rPr>
              <w:t>X,Y</w:t>
            </w:r>
            <w:proofErr w:type="gramEnd"/>
            <w:r w:rsidRPr="00667B89">
              <w:rPr>
                <w:rFonts w:cstheme="minorHAnsi"/>
                <w:b w:val="0"/>
                <w:bCs w:val="0"/>
                <w:sz w:val="22"/>
                <w:szCs w:val="22"/>
              </w:rPr>
              <w:t>,Z)</w:t>
            </w:r>
          </w:p>
        </w:tc>
      </w:tr>
      <w:tr w:rsidR="003D7633" w14:paraId="75781FC4" w14:textId="77777777" w:rsidTr="004C6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05FCC1B2" w14:textId="77777777" w:rsidR="003D7633" w:rsidRPr="00667B89" w:rsidRDefault="003D7633" w:rsidP="004C633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1600" w:type="dxa"/>
          </w:tcPr>
          <w:p w14:paraId="4C9F70C7" w14:textId="77777777" w:rsidR="003D7633" w:rsidRPr="00667B89" w:rsidRDefault="003D7633" w:rsidP="004C63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L Frontal</w:t>
            </w:r>
          </w:p>
        </w:tc>
        <w:tc>
          <w:tcPr>
            <w:tcW w:w="2125" w:type="dxa"/>
          </w:tcPr>
          <w:p w14:paraId="1BB65517" w14:textId="77777777" w:rsidR="003D7633" w:rsidRPr="00667B89" w:rsidRDefault="003D7633" w:rsidP="004C63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Superior and middle frontal gyrus</w:t>
            </w:r>
          </w:p>
        </w:tc>
        <w:tc>
          <w:tcPr>
            <w:tcW w:w="1080" w:type="dxa"/>
          </w:tcPr>
          <w:p w14:paraId="3CEB222E" w14:textId="77777777" w:rsidR="003D7633" w:rsidRPr="00667B89" w:rsidRDefault="003D7633" w:rsidP="004C63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586</w:t>
            </w:r>
          </w:p>
        </w:tc>
        <w:tc>
          <w:tcPr>
            <w:tcW w:w="1620" w:type="dxa"/>
          </w:tcPr>
          <w:p w14:paraId="238B1BD9" w14:textId="77777777" w:rsidR="003D7633" w:rsidRPr="00667B89" w:rsidRDefault="00E65DEA" w:rsidP="004C63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5.96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×</m:t>
                    </m:r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-8</m:t>
                    </m:r>
                  </m:sup>
                </m:sSup>
              </m:oMath>
            </m:oMathPara>
          </w:p>
        </w:tc>
        <w:tc>
          <w:tcPr>
            <w:tcW w:w="1530" w:type="dxa"/>
          </w:tcPr>
          <w:p w14:paraId="2AB82535" w14:textId="77777777" w:rsidR="003D7633" w:rsidRPr="00667B89" w:rsidRDefault="003D7633" w:rsidP="004C63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-14,54,30</w:t>
            </w:r>
          </w:p>
        </w:tc>
      </w:tr>
      <w:tr w:rsidR="003D7633" w14:paraId="26332E85" w14:textId="77777777" w:rsidTr="004C63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1C67A747" w14:textId="77777777" w:rsidR="003D7633" w:rsidRPr="00667B89" w:rsidRDefault="003D7633" w:rsidP="004C633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600" w:type="dxa"/>
          </w:tcPr>
          <w:p w14:paraId="4F89190C" w14:textId="77777777" w:rsidR="003D7633" w:rsidRPr="00667B89" w:rsidRDefault="003D7633" w:rsidP="004C63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R Cerebellum</w:t>
            </w:r>
          </w:p>
        </w:tc>
        <w:tc>
          <w:tcPr>
            <w:tcW w:w="2125" w:type="dxa"/>
          </w:tcPr>
          <w:p w14:paraId="5992BB6C" w14:textId="77777777" w:rsidR="003D7633" w:rsidRPr="00667B89" w:rsidRDefault="003D7633" w:rsidP="004C63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D2D04CF" w14:textId="77777777" w:rsidR="003D7633" w:rsidRPr="00667B89" w:rsidRDefault="003D7633" w:rsidP="004C63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169</w:t>
            </w:r>
          </w:p>
        </w:tc>
        <w:tc>
          <w:tcPr>
            <w:tcW w:w="1620" w:type="dxa"/>
          </w:tcPr>
          <w:p w14:paraId="731E6C96" w14:textId="77777777" w:rsidR="003D7633" w:rsidRPr="00667B89" w:rsidRDefault="003D7633" w:rsidP="004C63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667B89">
              <w:rPr>
                <w:rFonts w:cstheme="minorHAnsi"/>
                <w:sz w:val="22"/>
                <w:szCs w:val="22"/>
              </w:rPr>
              <w:t>0.00405</w:t>
            </w:r>
          </w:p>
        </w:tc>
        <w:tc>
          <w:tcPr>
            <w:tcW w:w="1530" w:type="dxa"/>
          </w:tcPr>
          <w:p w14:paraId="7138AC34" w14:textId="77777777" w:rsidR="003D7633" w:rsidRPr="00667B89" w:rsidRDefault="003D7633" w:rsidP="004C63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proofErr w:type="gramStart"/>
            <w:r w:rsidRPr="00667B89">
              <w:rPr>
                <w:rFonts w:cstheme="minorHAnsi"/>
                <w:sz w:val="22"/>
                <w:szCs w:val="22"/>
              </w:rPr>
              <w:t>38,-</w:t>
            </w:r>
            <w:proofErr w:type="gramEnd"/>
            <w:r w:rsidRPr="00667B89">
              <w:rPr>
                <w:rFonts w:cstheme="minorHAnsi"/>
                <w:sz w:val="22"/>
                <w:szCs w:val="22"/>
              </w:rPr>
              <w:t>82,-30</w:t>
            </w:r>
          </w:p>
        </w:tc>
      </w:tr>
    </w:tbl>
    <w:p w14:paraId="1DBA0112" w14:textId="77777777" w:rsidR="00E65DEA" w:rsidRPr="001F6155" w:rsidRDefault="00E65DEA" w:rsidP="00E65DEA">
      <w:pPr>
        <w:rPr>
          <w:rFonts w:cstheme="minorHAnsi"/>
          <w:sz w:val="22"/>
          <w:szCs w:val="22"/>
        </w:rPr>
      </w:pPr>
      <w:r w:rsidRPr="00B25197">
        <w:rPr>
          <w:rFonts w:cstheme="minorHAnsi"/>
          <w:b/>
          <w:bCs/>
          <w:sz w:val="22"/>
          <w:szCs w:val="22"/>
        </w:rPr>
        <w:t>Table 3</w:t>
      </w:r>
      <w:r>
        <w:rPr>
          <w:rFonts w:cstheme="minorHAnsi"/>
          <w:b/>
          <w:bCs/>
          <w:sz w:val="22"/>
          <w:szCs w:val="22"/>
        </w:rPr>
        <w:t>-3</w:t>
      </w:r>
      <w:r w:rsidRPr="00B25197">
        <w:rPr>
          <w:rFonts w:cstheme="minorHAnsi"/>
          <w:sz w:val="22"/>
          <w:szCs w:val="22"/>
        </w:rPr>
        <w:t>: Negative significant clusters associated with the difference between reactivation-induced learning and repetition-based learning following training (p</w:t>
      </w:r>
      <w:r>
        <w:rPr>
          <w:rFonts w:cstheme="minorHAnsi"/>
          <w:sz w:val="22"/>
          <w:szCs w:val="22"/>
        </w:rPr>
        <w:t xml:space="preserve">ost </w:t>
      </w:r>
      <w:r w:rsidRPr="00B25197">
        <w:rPr>
          <w:rFonts w:cstheme="minorHAnsi"/>
          <w:sz w:val="22"/>
          <w:szCs w:val="22"/>
        </w:rPr>
        <w:t>&gt;</w:t>
      </w:r>
      <w:r>
        <w:rPr>
          <w:rFonts w:cstheme="minorHAnsi"/>
          <w:sz w:val="22"/>
          <w:szCs w:val="22"/>
        </w:rPr>
        <w:t xml:space="preserve"> </w:t>
      </w:r>
      <w:r w:rsidRPr="00B25197">
        <w:rPr>
          <w:rFonts w:cstheme="minorHAnsi"/>
          <w:sz w:val="22"/>
          <w:szCs w:val="22"/>
        </w:rPr>
        <w:t>p</w:t>
      </w:r>
      <w:r>
        <w:rPr>
          <w:rFonts w:cstheme="minorHAnsi"/>
          <w:sz w:val="22"/>
          <w:szCs w:val="22"/>
        </w:rPr>
        <w:t>re</w:t>
      </w:r>
      <w:r w:rsidRPr="00B25197">
        <w:rPr>
          <w:rFonts w:cstheme="minorHAnsi"/>
          <w:sz w:val="22"/>
          <w:szCs w:val="22"/>
        </w:rPr>
        <w:t>, Reactivation</w:t>
      </w:r>
      <w:r>
        <w:rPr>
          <w:rFonts w:cstheme="minorHAnsi"/>
          <w:sz w:val="22"/>
          <w:szCs w:val="22"/>
        </w:rPr>
        <w:t xml:space="preserve"> </w:t>
      </w:r>
      <w:r w:rsidRPr="00B25197">
        <w:rPr>
          <w:rFonts w:cstheme="minorHAnsi"/>
          <w:sz w:val="22"/>
          <w:szCs w:val="22"/>
        </w:rPr>
        <w:t>&gt;</w:t>
      </w:r>
      <w:r>
        <w:rPr>
          <w:rFonts w:cstheme="minorHAnsi"/>
          <w:sz w:val="22"/>
          <w:szCs w:val="22"/>
        </w:rPr>
        <w:t xml:space="preserve"> </w:t>
      </w:r>
      <w:r w:rsidRPr="00B25197">
        <w:rPr>
          <w:rFonts w:cstheme="minorHAnsi"/>
          <w:sz w:val="22"/>
          <w:szCs w:val="22"/>
        </w:rPr>
        <w:t>Repetition). Coordinates are in MNI space.</w:t>
      </w:r>
      <w:r>
        <w:rPr>
          <w:rFonts w:cstheme="minorHAnsi"/>
          <w:sz w:val="22"/>
          <w:szCs w:val="22"/>
        </w:rPr>
        <w:t xml:space="preserve"> </w:t>
      </w:r>
      <w:r w:rsidRPr="00B25197">
        <w:rPr>
          <w:rFonts w:cstheme="minorHAnsi"/>
          <w:sz w:val="22"/>
          <w:szCs w:val="22"/>
        </w:rPr>
        <w:t xml:space="preserve">L, </w:t>
      </w:r>
      <w:proofErr w:type="gramStart"/>
      <w:r w:rsidRPr="00B25197">
        <w:rPr>
          <w:rFonts w:cstheme="minorHAnsi"/>
          <w:sz w:val="22"/>
          <w:szCs w:val="22"/>
        </w:rPr>
        <w:t>Left;</w:t>
      </w:r>
      <w:proofErr w:type="gramEnd"/>
      <w:r w:rsidRPr="00B25197">
        <w:rPr>
          <w:rFonts w:cstheme="minorHAnsi"/>
          <w:sz w:val="22"/>
          <w:szCs w:val="22"/>
        </w:rPr>
        <w:t xml:space="preserve"> R</w:t>
      </w:r>
      <w:r>
        <w:rPr>
          <w:rFonts w:cstheme="minorHAnsi"/>
          <w:sz w:val="22"/>
          <w:szCs w:val="22"/>
        </w:rPr>
        <w:t>,</w:t>
      </w:r>
      <w:r w:rsidRPr="00B25197">
        <w:rPr>
          <w:rFonts w:cstheme="minorHAnsi"/>
          <w:sz w:val="22"/>
          <w:szCs w:val="22"/>
        </w:rPr>
        <w:t xml:space="preserve"> Right.</w:t>
      </w:r>
    </w:p>
    <w:p w14:paraId="588F4EC1" w14:textId="77777777" w:rsidR="001768FE" w:rsidRDefault="001768FE"/>
    <w:sectPr w:rsidR="001768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33"/>
    <w:rsid w:val="001768FE"/>
    <w:rsid w:val="00317C5E"/>
    <w:rsid w:val="003D7633"/>
    <w:rsid w:val="00E6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B1DA8"/>
  <w15:chartTrackingRefBased/>
  <w15:docId w15:val="{3F761164-1D25-0F44-9624-7A911A33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L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63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-Accent3">
    <w:name w:val="List Table 3 Accent 3"/>
    <w:basedOn w:val="TableNormal"/>
    <w:uiPriority w:val="48"/>
    <w:rsid w:val="003D7633"/>
    <w:rPr>
      <w:lang w:val="en-US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Taly Kondat</dc:creator>
  <cp:keywords/>
  <dc:description/>
  <cp:lastModifiedBy>Taly Kondat</cp:lastModifiedBy>
  <cp:revision>2</cp:revision>
  <dcterms:created xsi:type="dcterms:W3CDTF">2024-08-05T11:20:00Z</dcterms:created>
  <dcterms:modified xsi:type="dcterms:W3CDTF">2024-08-05T11:20:00Z</dcterms:modified>
</cp:coreProperties>
</file>