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3BA14" w14:textId="77777777" w:rsidR="003C52E3" w:rsidRDefault="003C52E3" w:rsidP="003C52E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Extended Data Figure 4-1. Single-channel classification accuracy when participants are grouped into high and low hostile attribution based on a median split. </w:t>
      </w:r>
      <w:r>
        <w:rPr>
          <w:rFonts w:ascii="Times New Roman" w:eastAsia="Times New Roman" w:hAnsi="Times New Roman" w:cs="Times New Roman"/>
          <w:sz w:val="24"/>
          <w:szCs w:val="24"/>
        </w:rPr>
        <w:t>Median = 3.50. ** q &lt; 0.01</w:t>
      </w:r>
    </w:p>
    <w:p w14:paraId="38E658AC" w14:textId="77777777" w:rsidR="003C52E3" w:rsidRDefault="003C52E3" w:rsidP="003C52E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"/>
          <w:szCs w:val="2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2850"/>
        <w:gridCol w:w="2685"/>
        <w:gridCol w:w="2925"/>
      </w:tblGrid>
      <w:tr w:rsidR="003C52E3" w14:paraId="44B10FE8" w14:textId="77777777" w:rsidTr="00A240FA">
        <w:trPr>
          <w:trHeight w:val="57"/>
        </w:trPr>
        <w:tc>
          <w:tcPr>
            <w:tcW w:w="115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49C4B" w14:textId="77777777" w:rsidR="003C52E3" w:rsidRDefault="003C52E3" w:rsidP="00A24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Channel</w:t>
            </w:r>
          </w:p>
        </w:tc>
        <w:tc>
          <w:tcPr>
            <w:tcW w:w="285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CD2F9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22222"/>
              </w:rPr>
              <w:t>Accuracy</w:t>
            </w:r>
          </w:p>
        </w:tc>
        <w:tc>
          <w:tcPr>
            <w:tcW w:w="268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5952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22222"/>
              </w:rPr>
              <w:t>p-value</w:t>
            </w:r>
          </w:p>
        </w:tc>
        <w:tc>
          <w:tcPr>
            <w:tcW w:w="292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D87D6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22222"/>
              </w:rPr>
              <w:t>FDR q-value</w:t>
            </w:r>
          </w:p>
        </w:tc>
      </w:tr>
      <w:tr w:rsidR="003C52E3" w14:paraId="6F8FFF53" w14:textId="77777777" w:rsidTr="00A240FA">
        <w:trPr>
          <w:trHeight w:val="57"/>
        </w:trPr>
        <w:tc>
          <w:tcPr>
            <w:tcW w:w="115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C1816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</w:t>
            </w:r>
          </w:p>
        </w:tc>
        <w:tc>
          <w:tcPr>
            <w:tcW w:w="285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4F7E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0.556</w:t>
            </w:r>
          </w:p>
        </w:tc>
        <w:tc>
          <w:tcPr>
            <w:tcW w:w="268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590D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0.224</w:t>
            </w:r>
          </w:p>
        </w:tc>
        <w:tc>
          <w:tcPr>
            <w:tcW w:w="292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FEC10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0.335</w:t>
            </w:r>
          </w:p>
        </w:tc>
      </w:tr>
      <w:tr w:rsidR="003C52E3" w14:paraId="2D78C003" w14:textId="77777777" w:rsidTr="00A240FA">
        <w:trPr>
          <w:trHeight w:val="3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2F803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2B15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0.582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B3F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0.144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452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0.294</w:t>
            </w:r>
          </w:p>
        </w:tc>
      </w:tr>
      <w:tr w:rsidR="003C52E3" w14:paraId="62BF8199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AFA93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B97D0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0.690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C128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0.006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FAA92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0.057</w:t>
            </w:r>
          </w:p>
        </w:tc>
      </w:tr>
      <w:tr w:rsidR="003C52E3" w14:paraId="3B732448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BAD43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2C5A5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0.579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30C5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0.146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C9B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0.294</w:t>
            </w:r>
          </w:p>
        </w:tc>
      </w:tr>
      <w:tr w:rsidR="003C52E3" w14:paraId="3E06C921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3BDD7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6B93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0.630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C8A8F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C7B66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0.175</w:t>
            </w:r>
          </w:p>
        </w:tc>
      </w:tr>
      <w:tr w:rsidR="003C52E3" w14:paraId="03B9DDF5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EBEFF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0578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0.579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955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0.147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65F7C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0.294</w:t>
            </w:r>
          </w:p>
        </w:tc>
      </w:tr>
      <w:tr w:rsidR="003C52E3" w14:paraId="2F2C130C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4C58A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B0830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5F719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0.201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55DF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0.335</w:t>
            </w:r>
          </w:p>
        </w:tc>
      </w:tr>
      <w:tr w:rsidR="003C52E3" w14:paraId="0CEF7E50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36E54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647B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0.625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7A5F6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0.053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6C20E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0.175</w:t>
            </w:r>
          </w:p>
        </w:tc>
      </w:tr>
      <w:tr w:rsidR="003C52E3" w14:paraId="04655215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D73D7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1E27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0.558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9D29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0.230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14FF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0.335</w:t>
            </w:r>
          </w:p>
        </w:tc>
      </w:tr>
      <w:tr w:rsidR="003C52E3" w14:paraId="315864F2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A222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AB62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0.527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2B80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0.360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0707D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0.419</w:t>
            </w:r>
          </w:p>
        </w:tc>
      </w:tr>
      <w:tr w:rsidR="003C52E3" w14:paraId="51679EAE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56338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C23DF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0.754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91B9F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&lt; 0.001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7509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0.004**</w:t>
            </w:r>
          </w:p>
        </w:tc>
      </w:tr>
      <w:tr w:rsidR="003C52E3" w14:paraId="076B83B0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4CD6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35622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0.586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C0629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0.030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020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0.175</w:t>
            </w:r>
          </w:p>
        </w:tc>
      </w:tr>
      <w:tr w:rsidR="003C52E3" w14:paraId="59654E90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B2CE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367B2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0.411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DEFD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0.123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77660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0.294</w:t>
            </w:r>
          </w:p>
        </w:tc>
      </w:tr>
      <w:tr w:rsidR="003C52E3" w14:paraId="3A03C70D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3D6BC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1BDC4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0.518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9EF62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0.818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3AA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0.817</w:t>
            </w:r>
          </w:p>
        </w:tc>
      </w:tr>
      <w:tr w:rsidR="003C52E3" w14:paraId="47C7599F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01E8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065B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0.534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6D28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0.377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7A6D0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0.419</w:t>
            </w:r>
          </w:p>
        </w:tc>
      </w:tr>
      <w:tr w:rsidR="003C52E3" w14:paraId="024D8099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5FD5B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568AB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0.636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5572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0.306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3AA6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0.383</w:t>
            </w:r>
          </w:p>
        </w:tc>
      </w:tr>
      <w:tr w:rsidR="003C52E3" w14:paraId="1BCE1D07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2A1F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BDE7A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0.537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B86D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0.036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9F9B9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0.175</w:t>
            </w:r>
          </w:p>
        </w:tc>
      </w:tr>
      <w:tr w:rsidR="003C52E3" w14:paraId="1D0365EB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C61D2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18BAF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0.537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87C9C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0.297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143D1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0.383</w:t>
            </w:r>
          </w:p>
        </w:tc>
      </w:tr>
      <w:tr w:rsidR="003C52E3" w14:paraId="1111557B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9BCAB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7ACDC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0.552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F4B5D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0.235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B07A6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0.335</w:t>
            </w:r>
          </w:p>
        </w:tc>
      </w:tr>
      <w:tr w:rsidR="003C52E3" w14:paraId="645B1DDC" w14:textId="77777777" w:rsidTr="00A240FA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911EB" w14:textId="77777777" w:rsidR="003C52E3" w:rsidRDefault="003C52E3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1541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C987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0.575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0B58" w14:textId="77777777" w:rsidR="003C52E3" w:rsidRDefault="003C52E3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0.606</w:t>
            </w:r>
          </w:p>
        </w:tc>
      </w:tr>
    </w:tbl>
    <w:p w14:paraId="16957A89" w14:textId="77777777" w:rsidR="003C52E3" w:rsidRDefault="003C52E3"/>
    <w:sectPr w:rsidR="003C5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2E3"/>
    <w:rsid w:val="003C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4BCE68"/>
  <w15:chartTrackingRefBased/>
  <w15:docId w15:val="{17611903-FA4E-2845-B37B-29B67BC4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2E3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Chang Leong</dc:creator>
  <cp:keywords/>
  <dc:description/>
  <cp:lastModifiedBy>Yuan Chang Leong</cp:lastModifiedBy>
  <cp:revision>1</cp:revision>
  <dcterms:created xsi:type="dcterms:W3CDTF">2023-12-20T01:43:00Z</dcterms:created>
  <dcterms:modified xsi:type="dcterms:W3CDTF">2023-12-20T01:43:00Z</dcterms:modified>
</cp:coreProperties>
</file>